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552517" w:rsidP="0E6C8E7A" w:rsidRDefault="60C38A70" w14:paraId="2C078E63" w14:textId="2E8431BE">
      <w:r>
        <w:rPr>
          <w:noProof/>
          <w:color w:val="2B579A"/>
          <w:shd w:val="clear" w:color="auto" w:fill="E6E6E6"/>
        </w:rPr>
        <w:drawing>
          <wp:inline distT="0" distB="0" distL="0" distR="0" wp14:anchorId="0DAD25E8" wp14:editId="6D6DCF9F">
            <wp:extent cx="2638460" cy="1039727"/>
            <wp:effectExtent l="0" t="0" r="0" b="0"/>
            <wp:docPr id="1629862845" name="Picture 162986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rcRect l="6896" t="10273" r="6269" b="15068"/>
                    <a:stretch>
                      <a:fillRect/>
                    </a:stretch>
                  </pic:blipFill>
                  <pic:spPr>
                    <a:xfrm>
                      <a:off x="0" y="0"/>
                      <a:ext cx="2638460" cy="1039727"/>
                    </a:xfrm>
                    <a:prstGeom prst="rect">
                      <a:avLst/>
                    </a:prstGeom>
                  </pic:spPr>
                </pic:pic>
              </a:graphicData>
            </a:graphic>
          </wp:inline>
        </w:drawing>
      </w:r>
    </w:p>
    <w:p w:rsidR="60C38A70" w:rsidP="0E6C8E7A" w:rsidRDefault="60C38A70" w14:paraId="26528462" w14:textId="32E0D65B">
      <w:pPr>
        <w:rPr>
          <w:b/>
          <w:bCs/>
        </w:rPr>
      </w:pPr>
      <w:r w:rsidRPr="0E6C8E7A">
        <w:rPr>
          <w:b/>
          <w:bCs/>
        </w:rPr>
        <w:t>FOR IMMEDIATE RELEASE</w:t>
      </w:r>
    </w:p>
    <w:p w:rsidR="60C38A70" w:rsidP="0E6C8E7A" w:rsidRDefault="60C38A70" w14:paraId="3C97E05A" w14:textId="42998A48">
      <w:pPr>
        <w:rPr>
          <w:b w:val="1"/>
          <w:bCs w:val="1"/>
        </w:rPr>
      </w:pPr>
      <w:r w:rsidRPr="59930884" w:rsidR="60C38A70">
        <w:rPr>
          <w:b w:val="1"/>
          <w:bCs w:val="1"/>
        </w:rPr>
        <w:t xml:space="preserve">February </w:t>
      </w:r>
      <w:r w:rsidRPr="59930884" w:rsidR="53AD68FB">
        <w:rPr>
          <w:b w:val="1"/>
          <w:bCs w:val="1"/>
        </w:rPr>
        <w:t>2</w:t>
      </w:r>
      <w:r w:rsidRPr="59930884" w:rsidR="4B63D22D">
        <w:rPr>
          <w:b w:val="1"/>
          <w:bCs w:val="1"/>
        </w:rPr>
        <w:t>6</w:t>
      </w:r>
      <w:r w:rsidRPr="59930884" w:rsidR="60C38A70">
        <w:rPr>
          <w:b w:val="1"/>
          <w:bCs w:val="1"/>
        </w:rPr>
        <w:t>, 2024</w:t>
      </w:r>
    </w:p>
    <w:p w:rsidR="60C38A70" w:rsidP="130C2D0F" w:rsidRDefault="60C38A70" w14:paraId="0622D210" w14:textId="1E0CE32B">
      <w:pPr>
        <w:rPr>
          <w:rStyle w:val="Hyperlink"/>
        </w:rPr>
      </w:pPr>
      <w:r w:rsidRPr="130C2D0F" w:rsidR="60C38A70">
        <w:rPr>
          <w:b w:val="1"/>
          <w:bCs w:val="1"/>
        </w:rPr>
        <w:t>Contact:</w:t>
      </w:r>
      <w:r w:rsidR="60C38A70">
        <w:rPr/>
        <w:t xml:space="preserve"> Hunter Martin</w:t>
      </w:r>
      <w:r w:rsidR="032BC448">
        <w:rPr/>
        <w:t xml:space="preserve"> |</w:t>
      </w:r>
      <w:r w:rsidR="60C38A70">
        <w:rPr/>
        <w:t xml:space="preserve"> </w:t>
      </w:r>
      <w:hyperlink r:id="R033377d9c32a4126">
        <w:r w:rsidRPr="130C2D0F" w:rsidR="4682B924">
          <w:rPr>
            <w:rStyle w:val="Hyperlink"/>
          </w:rPr>
          <w:t>media@atcmeeting.org</w:t>
        </w:r>
      </w:hyperlink>
    </w:p>
    <w:p w:rsidR="0E6C8E7A" w:rsidP="0E6C8E7A" w:rsidRDefault="0E6C8E7A" w14:paraId="16E74A63" w14:textId="23520D16">
      <w:pPr>
        <w:spacing w:after="0" w:line="240" w:lineRule="auto"/>
        <w:jc w:val="center"/>
        <w:rPr>
          <w:rFonts w:ascii="Calibri" w:hAnsi="Calibri" w:eastAsia="Calibri" w:cs="Calibri"/>
          <w:b/>
          <w:bCs/>
          <w:color w:val="000000" w:themeColor="text1"/>
          <w:sz w:val="36"/>
          <w:szCs w:val="36"/>
        </w:rPr>
      </w:pPr>
    </w:p>
    <w:p w:rsidR="48897B86" w:rsidP="7F1B59EF" w:rsidRDefault="48897B86" w14:paraId="1986D1DD" w14:textId="5A5FE854">
      <w:pPr>
        <w:spacing w:after="0" w:line="240" w:lineRule="auto"/>
        <w:jc w:val="center"/>
        <w:rPr>
          <w:rFonts w:ascii="Calibri" w:hAnsi="Calibri" w:eastAsia="Calibri" w:cs="Calibri"/>
          <w:color w:val="000000" w:themeColor="text1"/>
          <w:sz w:val="36"/>
          <w:szCs w:val="36"/>
        </w:rPr>
      </w:pPr>
      <w:r w:rsidRPr="74757315">
        <w:rPr>
          <w:rFonts w:ascii="Calibri" w:hAnsi="Calibri" w:eastAsia="Calibri" w:cs="Calibri"/>
          <w:b/>
          <w:bCs/>
          <w:color w:val="000000" w:themeColor="text1"/>
          <w:sz w:val="36"/>
          <w:szCs w:val="36"/>
        </w:rPr>
        <w:t xml:space="preserve">Registration </w:t>
      </w:r>
      <w:r w:rsidRPr="74757315" w:rsidR="4C6B5022">
        <w:rPr>
          <w:rFonts w:ascii="Calibri" w:hAnsi="Calibri" w:eastAsia="Calibri" w:cs="Calibri"/>
          <w:b/>
          <w:bCs/>
          <w:color w:val="000000" w:themeColor="text1"/>
          <w:sz w:val="36"/>
          <w:szCs w:val="36"/>
        </w:rPr>
        <w:t xml:space="preserve">Now </w:t>
      </w:r>
      <w:r w:rsidRPr="74757315">
        <w:rPr>
          <w:rFonts w:ascii="Calibri" w:hAnsi="Calibri" w:eastAsia="Calibri" w:cs="Calibri"/>
          <w:b/>
          <w:bCs/>
          <w:color w:val="000000" w:themeColor="text1"/>
          <w:sz w:val="36"/>
          <w:szCs w:val="36"/>
        </w:rPr>
        <w:t>Open for ATC</w:t>
      </w:r>
      <w:r w:rsidRPr="74757315" w:rsidR="6F38AF70">
        <w:rPr>
          <w:rFonts w:ascii="Calibri" w:hAnsi="Calibri" w:eastAsia="Calibri" w:cs="Calibri"/>
          <w:b/>
          <w:bCs/>
          <w:color w:val="000000" w:themeColor="text1"/>
          <w:sz w:val="36"/>
          <w:szCs w:val="36"/>
        </w:rPr>
        <w:t xml:space="preserve"> </w:t>
      </w:r>
      <w:r w:rsidRPr="74757315">
        <w:rPr>
          <w:rFonts w:ascii="Calibri" w:hAnsi="Calibri" w:eastAsia="Calibri" w:cs="Calibri"/>
          <w:b/>
          <w:bCs/>
          <w:color w:val="000000" w:themeColor="text1"/>
          <w:sz w:val="36"/>
          <w:szCs w:val="36"/>
        </w:rPr>
        <w:t>2024</w:t>
      </w:r>
    </w:p>
    <w:p w:rsidR="48897B86" w:rsidP="0E6C8E7A" w:rsidRDefault="48897B86" w14:paraId="6821B514" w14:textId="46BF50C3">
      <w:pPr>
        <w:spacing w:after="0" w:line="240" w:lineRule="auto"/>
        <w:jc w:val="center"/>
        <w:rPr>
          <w:rFonts w:ascii="Calibri" w:hAnsi="Calibri" w:eastAsia="Calibri" w:cs="Calibri"/>
          <w:i/>
          <w:iCs/>
          <w:color w:val="000000" w:themeColor="text1"/>
          <w:sz w:val="28"/>
          <w:szCs w:val="28"/>
        </w:rPr>
      </w:pPr>
      <w:r w:rsidRPr="0E6C8E7A">
        <w:rPr>
          <w:rFonts w:ascii="Calibri" w:hAnsi="Calibri" w:eastAsia="Calibri" w:cs="Calibri"/>
          <w:i/>
          <w:iCs/>
          <w:color w:val="000000" w:themeColor="text1"/>
          <w:sz w:val="28"/>
          <w:szCs w:val="28"/>
        </w:rPr>
        <w:t xml:space="preserve">The </w:t>
      </w:r>
      <w:r w:rsidRPr="0E6C8E7A" w:rsidR="42422763">
        <w:rPr>
          <w:rFonts w:ascii="Calibri" w:hAnsi="Calibri" w:eastAsia="Calibri" w:cs="Calibri"/>
          <w:i/>
          <w:iCs/>
          <w:color w:val="000000" w:themeColor="text1"/>
          <w:sz w:val="28"/>
          <w:szCs w:val="28"/>
        </w:rPr>
        <w:t>American Transplant Congress</w:t>
      </w:r>
      <w:r w:rsidRPr="0E6C8E7A">
        <w:rPr>
          <w:rFonts w:ascii="Calibri" w:hAnsi="Calibri" w:eastAsia="Calibri" w:cs="Calibri"/>
          <w:i/>
          <w:iCs/>
          <w:color w:val="000000" w:themeColor="text1"/>
          <w:sz w:val="28"/>
          <w:szCs w:val="28"/>
        </w:rPr>
        <w:t xml:space="preserve"> Returns to Philadelphia, PA, </w:t>
      </w:r>
      <w:r w:rsidRPr="0E6C8E7A" w:rsidR="6BFE47B1">
        <w:rPr>
          <w:rFonts w:ascii="Calibri" w:hAnsi="Calibri" w:eastAsia="Calibri" w:cs="Calibri"/>
          <w:i/>
          <w:iCs/>
          <w:color w:val="000000" w:themeColor="text1"/>
          <w:sz w:val="28"/>
          <w:szCs w:val="28"/>
        </w:rPr>
        <w:t>w</w:t>
      </w:r>
      <w:r w:rsidRPr="0E6C8E7A" w:rsidR="72C9CDF6">
        <w:rPr>
          <w:rFonts w:ascii="Calibri" w:hAnsi="Calibri" w:eastAsia="Calibri" w:cs="Calibri"/>
          <w:i/>
          <w:iCs/>
          <w:color w:val="000000" w:themeColor="text1"/>
          <w:sz w:val="28"/>
          <w:szCs w:val="28"/>
        </w:rPr>
        <w:t xml:space="preserve">ith </w:t>
      </w:r>
      <w:r w:rsidRPr="0E6C8E7A" w:rsidR="62BAA7C5">
        <w:rPr>
          <w:rFonts w:ascii="Calibri" w:hAnsi="Calibri" w:eastAsia="Calibri" w:cs="Calibri"/>
          <w:i/>
          <w:iCs/>
          <w:color w:val="000000" w:themeColor="text1"/>
          <w:sz w:val="28"/>
          <w:szCs w:val="28"/>
        </w:rPr>
        <w:t>the</w:t>
      </w:r>
      <w:r w:rsidRPr="0E6C8E7A" w:rsidR="72C9CDF6">
        <w:rPr>
          <w:rFonts w:ascii="Calibri" w:hAnsi="Calibri" w:eastAsia="Calibri" w:cs="Calibri"/>
          <w:i/>
          <w:iCs/>
          <w:color w:val="000000" w:themeColor="text1"/>
          <w:sz w:val="28"/>
          <w:szCs w:val="28"/>
        </w:rPr>
        <w:t xml:space="preserve"> </w:t>
      </w:r>
      <w:r w:rsidRPr="0E6C8E7A" w:rsidR="2C05ADE9">
        <w:rPr>
          <w:rFonts w:ascii="Calibri" w:hAnsi="Calibri" w:eastAsia="Calibri" w:cs="Calibri"/>
          <w:i/>
          <w:iCs/>
          <w:color w:val="000000" w:themeColor="text1"/>
          <w:sz w:val="28"/>
          <w:szCs w:val="28"/>
        </w:rPr>
        <w:t xml:space="preserve">Latest Findings </w:t>
      </w:r>
      <w:r w:rsidRPr="0E6C8E7A" w:rsidR="1C0008AB">
        <w:rPr>
          <w:rFonts w:ascii="Calibri" w:hAnsi="Calibri" w:eastAsia="Calibri" w:cs="Calibri"/>
          <w:i/>
          <w:iCs/>
          <w:color w:val="000000" w:themeColor="text1"/>
          <w:sz w:val="28"/>
          <w:szCs w:val="28"/>
        </w:rPr>
        <w:t xml:space="preserve">in </w:t>
      </w:r>
      <w:r w:rsidRPr="0E6C8E7A" w:rsidR="173C25F4">
        <w:rPr>
          <w:rFonts w:ascii="Calibri" w:hAnsi="Calibri" w:eastAsia="Calibri" w:cs="Calibri"/>
          <w:i/>
          <w:iCs/>
          <w:color w:val="000000" w:themeColor="text1"/>
          <w:sz w:val="28"/>
          <w:szCs w:val="28"/>
        </w:rPr>
        <w:t>Transplant S</w:t>
      </w:r>
      <w:r w:rsidRPr="0E6C8E7A" w:rsidR="1C0008AB">
        <w:rPr>
          <w:rFonts w:ascii="Calibri" w:hAnsi="Calibri" w:eastAsia="Calibri" w:cs="Calibri"/>
          <w:i/>
          <w:iCs/>
          <w:color w:val="000000" w:themeColor="text1"/>
          <w:sz w:val="28"/>
          <w:szCs w:val="28"/>
        </w:rPr>
        <w:t>cience</w:t>
      </w:r>
    </w:p>
    <w:p w:rsidR="48897B86" w:rsidP="0E6C8E7A" w:rsidRDefault="48897B86" w14:paraId="24D62D2C" w14:textId="5AD6DCB6">
      <w:pPr>
        <w:spacing w:after="0" w:line="240" w:lineRule="auto"/>
        <w:jc w:val="center"/>
        <w:rPr>
          <w:rFonts w:ascii="Calibri" w:hAnsi="Calibri" w:eastAsia="Calibri" w:cs="Calibri"/>
          <w:color w:val="000000" w:themeColor="text1"/>
        </w:rPr>
      </w:pPr>
      <w:r>
        <w:rPr>
          <w:noProof/>
          <w:color w:val="2B579A"/>
          <w:shd w:val="clear" w:color="auto" w:fill="E6E6E6"/>
        </w:rPr>
        <w:drawing>
          <wp:inline distT="0" distB="0" distL="0" distR="0" wp14:anchorId="7F5308E4" wp14:editId="0E21A493">
            <wp:extent cx="4572000" cy="19050"/>
            <wp:effectExtent l="0" t="0" r="0" b="0"/>
            <wp:docPr id="1116602969" name="Picture 111660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572000" cy="19050"/>
                    </a:xfrm>
                    <a:prstGeom prst="rect">
                      <a:avLst/>
                    </a:prstGeom>
                  </pic:spPr>
                </pic:pic>
              </a:graphicData>
            </a:graphic>
          </wp:inline>
        </w:drawing>
      </w:r>
    </w:p>
    <w:p w:rsidR="0E6C8E7A" w:rsidP="0E6C8E7A" w:rsidRDefault="0E6C8E7A" w14:paraId="122BF26D" w14:textId="4CA3D582">
      <w:pPr>
        <w:spacing w:after="0" w:line="240" w:lineRule="auto"/>
        <w:rPr>
          <w:rFonts w:ascii="Calibri" w:hAnsi="Calibri" w:eastAsia="Calibri" w:cs="Calibri"/>
          <w:color w:val="000000" w:themeColor="text1"/>
        </w:rPr>
      </w:pPr>
    </w:p>
    <w:p w:rsidR="48897B86" w:rsidP="1F223BDC" w:rsidRDefault="48897B86" w14:paraId="0FFA701C" w14:textId="3B8AD831">
      <w:pPr>
        <w:spacing w:after="0" w:line="240" w:lineRule="auto"/>
        <w:rPr>
          <w:rFonts w:ascii="Calibri" w:hAnsi="Calibri" w:eastAsia="Calibri" w:cs="Calibri"/>
          <w:color w:val="000000" w:themeColor="text1"/>
        </w:rPr>
      </w:pPr>
      <w:r w:rsidRPr="59930884" w:rsidR="48897B86">
        <w:rPr>
          <w:rFonts w:ascii="Calibri" w:hAnsi="Calibri" w:eastAsia="Calibri" w:cs="Calibri"/>
          <w:b w:val="1"/>
          <w:bCs w:val="1"/>
          <w:color w:val="000000" w:themeColor="text1" w:themeTint="FF" w:themeShade="FF"/>
        </w:rPr>
        <w:t xml:space="preserve">WASHINGTON, D.C. – </w:t>
      </w:r>
      <w:r w:rsidRPr="59930884" w:rsidR="446DEEDF">
        <w:rPr>
          <w:rFonts w:ascii="Calibri" w:hAnsi="Calibri" w:eastAsia="Calibri" w:cs="Calibri"/>
          <w:color w:val="000000" w:themeColor="text1" w:themeTint="FF" w:themeShade="FF"/>
        </w:rPr>
        <w:t xml:space="preserve">The </w:t>
      </w:r>
      <w:hyperlink r:id="R0d44ad397316464c">
        <w:r w:rsidRPr="59930884" w:rsidR="446DEEDF">
          <w:rPr>
            <w:rStyle w:val="Hyperlink"/>
            <w:rFonts w:ascii="Calibri" w:hAnsi="Calibri" w:eastAsia="Calibri" w:cs="Calibri"/>
          </w:rPr>
          <w:t>American Society of Transplantation</w:t>
        </w:r>
        <w:r w:rsidRPr="59930884" w:rsidR="02B523C4">
          <w:rPr>
            <w:rStyle w:val="Hyperlink"/>
            <w:rFonts w:ascii="Calibri" w:hAnsi="Calibri" w:eastAsia="Calibri" w:cs="Calibri"/>
          </w:rPr>
          <w:t xml:space="preserve"> (AST)</w:t>
        </w:r>
      </w:hyperlink>
      <w:r w:rsidRPr="59930884" w:rsidR="446DEEDF">
        <w:rPr>
          <w:rFonts w:ascii="Calibri" w:hAnsi="Calibri" w:eastAsia="Calibri" w:cs="Calibri"/>
          <w:color w:val="000000" w:themeColor="text1" w:themeTint="FF" w:themeShade="FF"/>
        </w:rPr>
        <w:t xml:space="preserve"> and the </w:t>
      </w:r>
      <w:hyperlink r:id="R2bebace685e04fc0">
        <w:r w:rsidRPr="59930884" w:rsidR="446DEEDF">
          <w:rPr>
            <w:rStyle w:val="Hyperlink"/>
            <w:rFonts w:ascii="Calibri" w:hAnsi="Calibri" w:eastAsia="Calibri" w:cs="Calibri"/>
          </w:rPr>
          <w:t>American Society of Transplant Surgeons</w:t>
        </w:r>
        <w:r w:rsidRPr="59930884" w:rsidR="326911CC">
          <w:rPr>
            <w:rStyle w:val="Hyperlink"/>
            <w:rFonts w:ascii="Calibri" w:hAnsi="Calibri" w:eastAsia="Calibri" w:cs="Calibri"/>
          </w:rPr>
          <w:t xml:space="preserve"> (ASTS)</w:t>
        </w:r>
      </w:hyperlink>
      <w:r w:rsidRPr="59930884" w:rsidR="7D421713">
        <w:rPr>
          <w:rFonts w:ascii="Calibri" w:hAnsi="Calibri" w:eastAsia="Calibri" w:cs="Calibri"/>
          <w:color w:val="000000" w:themeColor="text1" w:themeTint="FF" w:themeShade="FF"/>
        </w:rPr>
        <w:t xml:space="preserve"> </w:t>
      </w:r>
      <w:r w:rsidRPr="59930884" w:rsidR="446DEEDF">
        <w:rPr>
          <w:rFonts w:ascii="Calibri" w:hAnsi="Calibri" w:eastAsia="Calibri" w:cs="Calibri"/>
          <w:color w:val="000000" w:themeColor="text1" w:themeTint="FF" w:themeShade="FF"/>
        </w:rPr>
        <w:t xml:space="preserve">announced that </w:t>
      </w:r>
      <w:r w:rsidRPr="59930884" w:rsidR="227F54FD">
        <w:rPr>
          <w:rFonts w:ascii="Calibri" w:hAnsi="Calibri" w:eastAsia="Calibri" w:cs="Calibri"/>
          <w:color w:val="000000" w:themeColor="text1" w:themeTint="FF" w:themeShade="FF"/>
        </w:rPr>
        <w:t>registration</w:t>
      </w:r>
      <w:r w:rsidRPr="59930884" w:rsidR="71EA7DA0">
        <w:rPr>
          <w:rFonts w:ascii="Calibri" w:hAnsi="Calibri" w:eastAsia="Calibri" w:cs="Calibri"/>
          <w:color w:val="000000" w:themeColor="text1" w:themeTint="FF" w:themeShade="FF"/>
        </w:rPr>
        <w:t xml:space="preserve"> </w:t>
      </w:r>
      <w:r w:rsidRPr="59930884" w:rsidR="6DB5229F">
        <w:rPr>
          <w:rFonts w:ascii="Calibri" w:hAnsi="Calibri" w:eastAsia="Calibri" w:cs="Calibri"/>
          <w:color w:val="000000" w:themeColor="text1" w:themeTint="FF" w:themeShade="FF"/>
        </w:rPr>
        <w:t>is officially live</w:t>
      </w:r>
      <w:r w:rsidRPr="59930884" w:rsidR="00DF284B">
        <w:rPr>
          <w:rFonts w:ascii="Calibri" w:hAnsi="Calibri" w:eastAsia="Calibri" w:cs="Calibri"/>
          <w:color w:val="000000" w:themeColor="text1" w:themeTint="FF" w:themeShade="FF"/>
        </w:rPr>
        <w:t xml:space="preserve"> </w:t>
      </w:r>
      <w:r w:rsidRPr="59930884" w:rsidR="71EA7DA0">
        <w:rPr>
          <w:rFonts w:ascii="Calibri" w:hAnsi="Calibri" w:eastAsia="Calibri" w:cs="Calibri"/>
          <w:color w:val="000000" w:themeColor="text1" w:themeTint="FF" w:themeShade="FF"/>
        </w:rPr>
        <w:t xml:space="preserve">for their joint </w:t>
      </w:r>
      <w:r w:rsidRPr="59930884" w:rsidR="08247345">
        <w:rPr>
          <w:rFonts w:ascii="Calibri" w:hAnsi="Calibri" w:eastAsia="Calibri" w:cs="Calibri"/>
          <w:color w:val="000000" w:themeColor="text1" w:themeTint="FF" w:themeShade="FF"/>
        </w:rPr>
        <w:t xml:space="preserve">annual </w:t>
      </w:r>
      <w:r w:rsidRPr="59930884" w:rsidR="71EA7DA0">
        <w:rPr>
          <w:rFonts w:ascii="Calibri" w:hAnsi="Calibri" w:eastAsia="Calibri" w:cs="Calibri"/>
          <w:color w:val="000000" w:themeColor="text1" w:themeTint="FF" w:themeShade="FF"/>
        </w:rPr>
        <w:t>event,</w:t>
      </w:r>
      <w:r w:rsidRPr="59930884" w:rsidR="227F54FD">
        <w:rPr>
          <w:rFonts w:ascii="Calibri" w:hAnsi="Calibri" w:eastAsia="Calibri" w:cs="Calibri"/>
          <w:color w:val="000000" w:themeColor="text1" w:themeTint="FF" w:themeShade="FF"/>
        </w:rPr>
        <w:t xml:space="preserve"> t</w:t>
      </w:r>
      <w:r w:rsidRPr="59930884" w:rsidR="446DEEDF">
        <w:rPr>
          <w:rFonts w:ascii="Calibri" w:hAnsi="Calibri" w:eastAsia="Calibri" w:cs="Calibri"/>
          <w:color w:val="000000" w:themeColor="text1" w:themeTint="FF" w:themeShade="FF"/>
        </w:rPr>
        <w:t xml:space="preserve">he </w:t>
      </w:r>
      <w:hyperlink r:id="R6961cd0a8b4a4824">
        <w:r w:rsidRPr="59930884" w:rsidR="1B7B71EA">
          <w:rPr>
            <w:rStyle w:val="Hyperlink"/>
            <w:rFonts w:ascii="Calibri" w:hAnsi="Calibri" w:eastAsia="Calibri" w:cs="Calibri"/>
          </w:rPr>
          <w:t>American Transplant Congress (ATC 2024)</w:t>
        </w:r>
      </w:hyperlink>
      <w:r w:rsidRPr="59930884" w:rsidR="2AAEC223">
        <w:rPr>
          <w:rFonts w:ascii="Calibri" w:hAnsi="Calibri" w:eastAsia="Calibri" w:cs="Calibri"/>
        </w:rPr>
        <w:t>.</w:t>
      </w:r>
      <w:r w:rsidRPr="59930884" w:rsidR="4FB738B0">
        <w:rPr>
          <w:rFonts w:ascii="Calibri" w:hAnsi="Calibri" w:eastAsia="Calibri" w:cs="Calibri"/>
          <w:color w:val="auto"/>
          <w:u w:val="none"/>
        </w:rPr>
        <w:t xml:space="preserve"> </w:t>
      </w:r>
      <w:r w:rsidRPr="59930884" w:rsidR="57B0E541">
        <w:rPr>
          <w:rFonts w:ascii="Calibri" w:hAnsi="Calibri" w:eastAsia="Calibri" w:cs="Calibri"/>
          <w:color w:val="000000" w:themeColor="text1" w:themeTint="FF" w:themeShade="FF"/>
        </w:rPr>
        <w:t>ATC 2024 will be held in Philadelphia, PA, from June 1-5, 2024.</w:t>
      </w:r>
    </w:p>
    <w:p w:rsidR="0E6C8E7A" w:rsidP="0E6C8E7A" w:rsidRDefault="0E6C8E7A" w14:paraId="60F8E04E" w14:textId="5B4B8526">
      <w:pPr>
        <w:spacing w:after="0" w:line="240" w:lineRule="auto"/>
        <w:rPr>
          <w:rFonts w:ascii="Calibri" w:hAnsi="Calibri" w:eastAsia="Calibri" w:cs="Calibri"/>
          <w:color w:val="000000" w:themeColor="text1"/>
        </w:rPr>
      </w:pPr>
    </w:p>
    <w:p w:rsidR="107093F2" w:rsidP="74757315" w:rsidRDefault="6E966190" w14:paraId="7F73FB02" w14:textId="35531E0A">
      <w:pPr>
        <w:spacing w:after="0" w:line="240" w:lineRule="auto"/>
        <w:rPr>
          <w:rFonts w:ascii="Calibri" w:hAnsi="Calibri" w:eastAsia="Calibri" w:cs="Calibri"/>
          <w:color w:val="000000" w:themeColor="text1"/>
        </w:rPr>
      </w:pPr>
      <w:r w:rsidRPr="130C2D0F" w:rsidR="6E966190">
        <w:rPr>
          <w:rFonts w:ascii="Calibri" w:hAnsi="Calibri" w:eastAsia="Calibri" w:cs="Calibri"/>
          <w:color w:val="000000" w:themeColor="text1" w:themeTint="FF" w:themeShade="FF"/>
        </w:rPr>
        <w:t xml:space="preserve">As the leading forum for solid organ and tissue transplantation, the American Transplant Congress unites the entire transplant ecosystem from surgeons, scientists and physicians to nurses, organ procurement professionals, </w:t>
      </w:r>
      <w:r w:rsidRPr="130C2D0F" w:rsidR="6E966190">
        <w:rPr>
          <w:rFonts w:ascii="Calibri" w:hAnsi="Calibri" w:eastAsia="Calibri" w:cs="Calibri"/>
          <w:color w:val="000000" w:themeColor="text1" w:themeTint="FF" w:themeShade="FF"/>
        </w:rPr>
        <w:t>pharmacists</w:t>
      </w:r>
      <w:r w:rsidRPr="130C2D0F" w:rsidR="53EBB0E2">
        <w:rPr>
          <w:rFonts w:ascii="Calibri" w:hAnsi="Calibri" w:eastAsia="Calibri" w:cs="Calibri"/>
          <w:color w:val="000000" w:themeColor="text1" w:themeTint="FF" w:themeShade="FF"/>
        </w:rPr>
        <w:t>,</w:t>
      </w:r>
      <w:r w:rsidRPr="130C2D0F" w:rsidR="6E966190">
        <w:rPr>
          <w:rFonts w:ascii="Calibri" w:hAnsi="Calibri" w:eastAsia="Calibri" w:cs="Calibri"/>
          <w:color w:val="000000" w:themeColor="text1" w:themeTint="FF" w:themeShade="FF"/>
        </w:rPr>
        <w:t xml:space="preserve"> and allied health professionals. ATC</w:t>
      </w:r>
      <w:r w:rsidRPr="130C2D0F" w:rsidR="51233BE8">
        <w:rPr>
          <w:rFonts w:ascii="Calibri" w:hAnsi="Calibri" w:eastAsia="Calibri" w:cs="Calibri"/>
          <w:color w:val="000000" w:themeColor="text1" w:themeTint="FF" w:themeShade="FF"/>
        </w:rPr>
        <w:t xml:space="preserve"> </w:t>
      </w:r>
      <w:r w:rsidRPr="130C2D0F" w:rsidR="6E966190">
        <w:rPr>
          <w:rFonts w:ascii="Calibri" w:hAnsi="Calibri" w:eastAsia="Calibri" w:cs="Calibri"/>
          <w:color w:val="000000" w:themeColor="text1" w:themeTint="FF" w:themeShade="FF"/>
        </w:rPr>
        <w:t>2024 will bring together the best minds in transplantation</w:t>
      </w:r>
      <w:r w:rsidRPr="130C2D0F" w:rsidR="77CAC8AA">
        <w:rPr>
          <w:rFonts w:ascii="Calibri" w:hAnsi="Calibri" w:eastAsia="Calibri" w:cs="Calibri"/>
          <w:color w:val="000000" w:themeColor="text1" w:themeTint="FF" w:themeShade="FF"/>
        </w:rPr>
        <w:t xml:space="preserve"> </w:t>
      </w:r>
      <w:r w:rsidRPr="130C2D0F" w:rsidR="575880A1">
        <w:rPr>
          <w:rFonts w:ascii="Calibri" w:hAnsi="Calibri" w:eastAsia="Calibri" w:cs="Calibri"/>
          <w:color w:val="000000" w:themeColor="text1" w:themeTint="FF" w:themeShade="FF"/>
        </w:rPr>
        <w:t xml:space="preserve">to share research and new scientific </w:t>
      </w:r>
      <w:r w:rsidRPr="130C2D0F" w:rsidR="304F67A9">
        <w:rPr>
          <w:rFonts w:ascii="Calibri" w:hAnsi="Calibri" w:eastAsia="Calibri" w:cs="Calibri"/>
          <w:color w:val="000000" w:themeColor="text1" w:themeTint="FF" w:themeShade="FF"/>
        </w:rPr>
        <w:t xml:space="preserve">&amp; </w:t>
      </w:r>
      <w:r w:rsidRPr="130C2D0F" w:rsidR="575880A1">
        <w:rPr>
          <w:rFonts w:ascii="Calibri" w:hAnsi="Calibri" w:eastAsia="Calibri" w:cs="Calibri"/>
          <w:color w:val="000000" w:themeColor="text1" w:themeTint="FF" w:themeShade="FF"/>
        </w:rPr>
        <w:t>clinical information, solve problems, and learn from each other</w:t>
      </w:r>
      <w:r w:rsidRPr="130C2D0F" w:rsidR="28291AD2">
        <w:rPr>
          <w:rFonts w:ascii="Calibri" w:hAnsi="Calibri" w:eastAsia="Calibri" w:cs="Calibri"/>
          <w:color w:val="000000" w:themeColor="text1" w:themeTint="FF" w:themeShade="FF"/>
        </w:rPr>
        <w:t>, w</w:t>
      </w:r>
      <w:r w:rsidRPr="130C2D0F" w:rsidR="575880A1">
        <w:rPr>
          <w:rFonts w:ascii="Calibri" w:hAnsi="Calibri" w:eastAsia="Calibri" w:cs="Calibri"/>
          <w:color w:val="000000" w:themeColor="text1" w:themeTint="FF" w:themeShade="FF"/>
        </w:rPr>
        <w:t xml:space="preserve">hile </w:t>
      </w:r>
      <w:r w:rsidRPr="130C2D0F" w:rsidR="54AEBB5B">
        <w:rPr>
          <w:rFonts w:ascii="Calibri" w:hAnsi="Calibri" w:eastAsia="Calibri" w:cs="Calibri"/>
          <w:color w:val="000000" w:themeColor="text1" w:themeTint="FF" w:themeShade="FF"/>
        </w:rPr>
        <w:t xml:space="preserve">also </w:t>
      </w:r>
      <w:r w:rsidRPr="130C2D0F" w:rsidR="575880A1">
        <w:rPr>
          <w:rFonts w:ascii="Calibri" w:hAnsi="Calibri" w:eastAsia="Calibri" w:cs="Calibri"/>
          <w:color w:val="000000" w:themeColor="text1" w:themeTint="FF" w:themeShade="FF"/>
        </w:rPr>
        <w:t>celeb</w:t>
      </w:r>
      <w:r w:rsidRPr="130C2D0F" w:rsidR="449F4A48">
        <w:rPr>
          <w:rFonts w:ascii="Calibri" w:hAnsi="Calibri" w:eastAsia="Calibri" w:cs="Calibri"/>
          <w:color w:val="000000" w:themeColor="text1" w:themeTint="FF" w:themeShade="FF"/>
        </w:rPr>
        <w:t>rating the monumental 70</w:t>
      </w:r>
      <w:r w:rsidRPr="130C2D0F" w:rsidR="449F4A48">
        <w:rPr>
          <w:rFonts w:ascii="Calibri" w:hAnsi="Calibri" w:eastAsia="Calibri" w:cs="Calibri"/>
          <w:color w:val="000000" w:themeColor="text1" w:themeTint="FF" w:themeShade="FF"/>
          <w:vertAlign w:val="superscript"/>
        </w:rPr>
        <w:t>th</w:t>
      </w:r>
      <w:r w:rsidRPr="130C2D0F" w:rsidR="1B39406B">
        <w:rPr>
          <w:rFonts w:ascii="Calibri" w:hAnsi="Calibri" w:eastAsia="Calibri" w:cs="Calibri"/>
          <w:color w:val="000000" w:themeColor="text1" w:themeTint="FF" w:themeShade="FF"/>
        </w:rPr>
        <w:t xml:space="preserve"> year </w:t>
      </w:r>
      <w:r w:rsidRPr="130C2D0F" w:rsidR="449F4A48">
        <w:rPr>
          <w:rFonts w:ascii="Calibri" w:hAnsi="Calibri" w:eastAsia="Calibri" w:cs="Calibri"/>
          <w:color w:val="000000" w:themeColor="text1" w:themeTint="FF" w:themeShade="FF"/>
        </w:rPr>
        <w:t xml:space="preserve">anniversary of </w:t>
      </w:r>
      <w:r w:rsidRPr="130C2D0F" w:rsidR="006BA255">
        <w:rPr>
          <w:rFonts w:ascii="Calibri" w:hAnsi="Calibri" w:eastAsia="Calibri" w:cs="Calibri"/>
          <w:color w:val="000000" w:themeColor="text1" w:themeTint="FF" w:themeShade="FF"/>
        </w:rPr>
        <w:t>the first successful kidney transplant</w:t>
      </w:r>
      <w:r w:rsidRPr="130C2D0F" w:rsidR="6E966190">
        <w:rPr>
          <w:rFonts w:ascii="Calibri" w:hAnsi="Calibri" w:eastAsia="Calibri" w:cs="Calibri"/>
          <w:color w:val="000000" w:themeColor="text1" w:themeTint="FF" w:themeShade="FF"/>
        </w:rPr>
        <w:t>.</w:t>
      </w:r>
    </w:p>
    <w:p w:rsidR="0E6C8E7A" w:rsidP="130C2D0F" w:rsidRDefault="0E6C8E7A" w14:paraId="2E42A165" w14:textId="57B463DC">
      <w:pPr>
        <w:spacing w:after="0" w:line="240" w:lineRule="auto"/>
        <w:rPr>
          <w:rFonts w:ascii="Calibri" w:hAnsi="Calibri" w:eastAsia="Calibri" w:cs="Calibri" w:asciiTheme="minorAscii" w:hAnsiTheme="minorAscii" w:eastAsiaTheme="minorAscii" w:cstheme="minorAscii"/>
          <w:color w:val="auto" w:themeColor="text1"/>
          <w:sz w:val="22"/>
          <w:szCs w:val="22"/>
        </w:rPr>
      </w:pPr>
    </w:p>
    <w:p w:rsidR="6CE82C16" w:rsidP="130C2D0F" w:rsidRDefault="6CE82C16" w14:paraId="07BAE207" w14:textId="0941171B">
      <w:pPr>
        <w:pStyle w:val="Normal"/>
        <w:spacing w:after="0" w:line="240" w:lineRule="auto"/>
        <w:rPr>
          <w:rFonts w:ascii="Calibri" w:hAnsi="Calibri" w:eastAsia="Calibri" w:cs="Calibri" w:asciiTheme="minorAscii" w:hAnsiTheme="minorAscii" w:eastAsiaTheme="minorAscii" w:cstheme="minorAscii"/>
          <w:color w:val="auto" w:themeColor="text1"/>
          <w:sz w:val="22"/>
          <w:szCs w:val="22"/>
          <w:highlight w:val="yellow"/>
        </w:rPr>
      </w:pPr>
      <w:r w:rsidRPr="130C2D0F" w:rsidR="6CE82C16">
        <w:rPr>
          <w:rFonts w:ascii="Calibri" w:hAnsi="Calibri" w:eastAsia="Calibri" w:cs="Calibri" w:asciiTheme="minorAscii" w:hAnsiTheme="minorAscii" w:eastAsiaTheme="minorAscii" w:cstheme="minorAscii"/>
          <w:color w:val="auto"/>
          <w:sz w:val="22"/>
          <w:szCs w:val="22"/>
        </w:rPr>
        <w:t>“</w:t>
      </w:r>
      <w:r w:rsidRPr="130C2D0F" w:rsidR="47A1DF3C">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ATC 2024 is more than a scientific conference. It is a major step toward understanding and shaping the future of transplant medicine. </w:t>
      </w:r>
      <w:r w:rsidRPr="130C2D0F" w:rsidR="47A1DF3C">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Don't</w:t>
      </w:r>
      <w:r w:rsidRPr="130C2D0F" w:rsidR="47A1DF3C">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 xml:space="preserve"> miss the opportunity to join the discussions, hear the latest in transplantation, and connect with colleagues</w:t>
      </w:r>
      <w:r w:rsidRPr="130C2D0F" w:rsidR="6CE82C16">
        <w:rPr>
          <w:rFonts w:ascii="Calibri" w:hAnsi="Calibri" w:eastAsia="Calibri" w:cs="Calibri" w:asciiTheme="minorAscii" w:hAnsiTheme="minorAscii" w:eastAsiaTheme="minorAscii" w:cstheme="minorAscii"/>
          <w:color w:val="auto"/>
          <w:sz w:val="22"/>
          <w:szCs w:val="22"/>
        </w:rPr>
        <w:t xml:space="preserve">” said </w:t>
      </w:r>
      <w:r w:rsidRPr="130C2D0F" w:rsidR="7365F693">
        <w:rPr>
          <w:rFonts w:ascii="Calibri" w:hAnsi="Calibri" w:eastAsia="Calibri" w:cs="Calibri" w:asciiTheme="minorAscii" w:hAnsiTheme="minorAscii" w:eastAsiaTheme="minorAscii" w:cstheme="minorAscii"/>
          <w:color w:val="auto"/>
          <w:sz w:val="22"/>
          <w:szCs w:val="22"/>
        </w:rPr>
        <w:t>Josh Levitsky, MD, MS, FAST, FAASLD</w:t>
      </w:r>
      <w:r w:rsidRPr="130C2D0F" w:rsidR="6CE82C16">
        <w:rPr>
          <w:rFonts w:ascii="Calibri" w:hAnsi="Calibri" w:eastAsia="Calibri" w:cs="Calibri" w:asciiTheme="minorAscii" w:hAnsiTheme="minorAscii" w:eastAsiaTheme="minorAscii" w:cstheme="minorAscii"/>
          <w:color w:val="auto"/>
          <w:sz w:val="22"/>
          <w:szCs w:val="22"/>
        </w:rPr>
        <w:t>,</w:t>
      </w:r>
      <w:r w:rsidRPr="130C2D0F" w:rsidR="1215EC50">
        <w:rPr>
          <w:rFonts w:ascii="Calibri" w:hAnsi="Calibri" w:eastAsia="Calibri" w:cs="Calibri" w:asciiTheme="minorAscii" w:hAnsiTheme="minorAscii" w:eastAsiaTheme="minorAscii" w:cstheme="minorAscii"/>
          <w:color w:val="auto"/>
          <w:sz w:val="22"/>
          <w:szCs w:val="22"/>
        </w:rPr>
        <w:t xml:space="preserve"> President of AST.</w:t>
      </w:r>
      <w:r w:rsidRPr="130C2D0F" w:rsidR="6CE82C16">
        <w:rPr>
          <w:rFonts w:ascii="Calibri" w:hAnsi="Calibri" w:eastAsia="Calibri" w:cs="Calibri" w:asciiTheme="minorAscii" w:hAnsiTheme="minorAscii" w:eastAsiaTheme="minorAscii" w:cstheme="minorAscii"/>
          <w:color w:val="auto"/>
          <w:sz w:val="22"/>
          <w:szCs w:val="22"/>
        </w:rPr>
        <w:t xml:space="preserve"> </w:t>
      </w:r>
    </w:p>
    <w:p w:rsidR="0E6C8E7A" w:rsidP="130C2D0F" w:rsidRDefault="0E6C8E7A" w14:paraId="46895C63" w14:textId="6DB6DFA8">
      <w:pPr>
        <w:spacing w:after="0" w:line="240" w:lineRule="auto"/>
        <w:rPr>
          <w:rFonts w:ascii="Calibri" w:hAnsi="Calibri" w:eastAsia="Calibri" w:cs="Calibri" w:asciiTheme="minorAscii" w:hAnsiTheme="minorAscii" w:eastAsiaTheme="minorAscii" w:cstheme="minorAscii"/>
          <w:color w:val="auto" w:themeColor="text1"/>
          <w:sz w:val="22"/>
          <w:szCs w:val="22"/>
        </w:rPr>
      </w:pPr>
    </w:p>
    <w:p w:rsidR="0FE721D7" w:rsidP="1F223BDC" w:rsidRDefault="0FE721D7" w14:paraId="6116FE2F" w14:textId="36A47ADA">
      <w:pPr>
        <w:spacing w:after="0" w:line="240" w:lineRule="auto"/>
        <w:rPr>
          <w:rFonts w:ascii="Calibri" w:hAnsi="Calibri" w:eastAsia="Calibri" w:cs="Calibri"/>
          <w:color w:val="000000" w:themeColor="text1"/>
        </w:rPr>
      </w:pPr>
      <w:r w:rsidRPr="45FDBE62" w:rsidR="0FE721D7">
        <w:rPr>
          <w:rFonts w:ascii="Calibri" w:hAnsi="Calibri" w:eastAsia="Calibri" w:cs="Calibri"/>
          <w:color w:val="000000" w:themeColor="text1" w:themeTint="FF" w:themeShade="FF"/>
        </w:rPr>
        <w:t>ATC 2024 attendees will gain exclusive access to an exciting line-up of speakers, researc</w:t>
      </w:r>
      <w:r w:rsidRPr="45FDBE62" w:rsidR="38C1D65C">
        <w:rPr>
          <w:rFonts w:ascii="Calibri" w:hAnsi="Calibri" w:eastAsia="Calibri" w:cs="Calibri"/>
          <w:color w:val="000000" w:themeColor="text1" w:themeTint="FF" w:themeShade="FF"/>
        </w:rPr>
        <w:t>h</w:t>
      </w:r>
      <w:r w:rsidRPr="45FDBE62" w:rsidR="0FE721D7">
        <w:rPr>
          <w:rFonts w:ascii="Calibri" w:hAnsi="Calibri" w:eastAsia="Calibri" w:cs="Calibri"/>
          <w:color w:val="000000" w:themeColor="text1" w:themeTint="FF" w:themeShade="FF"/>
        </w:rPr>
        <w:t xml:space="preserve">, networking, </w:t>
      </w:r>
      <w:r w:rsidRPr="45FDBE62" w:rsidR="00494EFC">
        <w:rPr>
          <w:rFonts w:ascii="Calibri" w:hAnsi="Calibri" w:eastAsia="Calibri" w:cs="Calibri"/>
          <w:color w:val="000000" w:themeColor="text1" w:themeTint="FF" w:themeShade="FF"/>
        </w:rPr>
        <w:t>award</w:t>
      </w:r>
      <w:r w:rsidRPr="45FDBE62" w:rsidR="00494EFC">
        <w:rPr>
          <w:rFonts w:ascii="Calibri" w:hAnsi="Calibri" w:eastAsia="Calibri" w:cs="Calibri"/>
          <w:color w:val="000000" w:themeColor="text1" w:themeTint="FF" w:themeShade="FF"/>
        </w:rPr>
        <w:t>s</w:t>
      </w:r>
      <w:r w:rsidRPr="45FDBE62" w:rsidR="5FF223CE">
        <w:rPr>
          <w:rFonts w:ascii="Calibri" w:hAnsi="Calibri" w:eastAsia="Calibri" w:cs="Calibri"/>
          <w:color w:val="000000" w:themeColor="text1" w:themeTint="FF" w:themeShade="FF"/>
        </w:rPr>
        <w:t>,</w:t>
      </w:r>
      <w:r w:rsidRPr="45FDBE62" w:rsidR="00494EFC">
        <w:rPr>
          <w:rFonts w:ascii="Calibri" w:hAnsi="Calibri" w:eastAsia="Calibri" w:cs="Calibri"/>
          <w:color w:val="000000" w:themeColor="text1" w:themeTint="FF" w:themeShade="FF"/>
        </w:rPr>
        <w:t xml:space="preserve"> </w:t>
      </w:r>
      <w:r w:rsidRPr="45FDBE62" w:rsidR="577FD59E">
        <w:rPr>
          <w:rFonts w:ascii="Calibri" w:hAnsi="Calibri" w:eastAsia="Calibri" w:cs="Calibri"/>
          <w:color w:val="000000" w:themeColor="text1" w:themeTint="FF" w:themeShade="FF"/>
        </w:rPr>
        <w:t>and educational credit offerings</w:t>
      </w:r>
      <w:r w:rsidRPr="45FDBE62" w:rsidR="141A5894">
        <w:rPr>
          <w:rFonts w:ascii="Calibri" w:hAnsi="Calibri" w:eastAsia="Calibri" w:cs="Calibri"/>
          <w:color w:val="000000" w:themeColor="text1" w:themeTint="FF" w:themeShade="FF"/>
        </w:rPr>
        <w:t xml:space="preserve"> </w:t>
      </w:r>
      <w:r w:rsidRPr="45FDBE62" w:rsidR="141A5894">
        <w:rPr>
          <w:rFonts w:ascii="Calibri" w:hAnsi="Calibri" w:eastAsia="Calibri" w:cs="Calibri"/>
          <w:color w:val="0E101A"/>
        </w:rPr>
        <w:t xml:space="preserve">– all outlined in a </w:t>
      </w:r>
      <w:hyperlink r:id="Rdc1a0472b3e643af">
        <w:r w:rsidRPr="45FDBE62" w:rsidR="6DCE99F2">
          <w:rPr>
            <w:rStyle w:val="Hyperlink"/>
            <w:rFonts w:ascii="Calibri" w:hAnsi="Calibri" w:eastAsia="Calibri" w:cs="Calibri"/>
          </w:rPr>
          <w:t>daily schedule</w:t>
        </w:r>
      </w:hyperlink>
      <w:r w:rsidRPr="45FDBE62" w:rsidR="6DCE99F2">
        <w:rPr>
          <w:rFonts w:ascii="Calibri" w:hAnsi="Calibri" w:eastAsia="Calibri" w:cs="Calibri"/>
        </w:rPr>
        <w:t xml:space="preserve"> </w:t>
      </w:r>
      <w:r w:rsidRPr="45FDBE62" w:rsidR="566FF654">
        <w:rPr>
          <w:rFonts w:ascii="Calibri" w:hAnsi="Calibri" w:eastAsia="Calibri" w:cs="Calibri"/>
          <w:color w:val="0E101A"/>
        </w:rPr>
        <w:t>on the event website.</w:t>
      </w:r>
      <w:r w:rsidRPr="45FDBE62" w:rsidR="141A5894">
        <w:rPr>
          <w:rFonts w:ascii="Calibri" w:hAnsi="Calibri" w:eastAsia="Calibri" w:cs="Calibri"/>
          <w:color w:val="0E101A"/>
        </w:rPr>
        <w:t xml:space="preserve"> Members of AST and ASTS can save on registration through access member rates. Non-members can save by registering </w:t>
      </w:r>
      <w:r w:rsidRPr="45FDBE62" w:rsidR="141A5894">
        <w:rPr>
          <w:rFonts w:ascii="Calibri" w:hAnsi="Calibri" w:eastAsia="Calibri" w:cs="Calibri"/>
          <w:b w:val="1"/>
          <w:bCs w:val="1"/>
          <w:color w:val="0E101A"/>
        </w:rPr>
        <w:t>by March 14, 2024</w:t>
      </w:r>
      <w:r w:rsidRPr="45FDBE62" w:rsidR="7438DC56">
        <w:rPr>
          <w:rFonts w:ascii="Calibri" w:hAnsi="Calibri" w:eastAsia="Calibri" w:cs="Calibri"/>
          <w:b w:val="1"/>
          <w:bCs w:val="1"/>
          <w:color w:val="0E101A"/>
        </w:rPr>
        <w:t>,</w:t>
      </w:r>
      <w:r w:rsidRPr="45FDBE62" w:rsidR="141A5894">
        <w:rPr>
          <w:rFonts w:ascii="Calibri" w:hAnsi="Calibri" w:eastAsia="Calibri" w:cs="Calibri"/>
          <w:color w:val="0E101A"/>
        </w:rPr>
        <w:t xml:space="preserve"> to take advantage of the early bird rate</w:t>
      </w:r>
      <w:r w:rsidRPr="45FDBE62" w:rsidR="141A5894">
        <w:rPr>
          <w:rFonts w:ascii="Calibri" w:hAnsi="Calibri" w:eastAsia="Calibri" w:cs="Calibri"/>
          <w:color w:val="0E101A"/>
        </w:rPr>
        <w:t xml:space="preserve">.  </w:t>
      </w:r>
      <w:r w:rsidRPr="45FDBE62" w:rsidR="141A5894">
        <w:rPr>
          <w:rFonts w:ascii="Calibri" w:hAnsi="Calibri" w:eastAsia="Calibri" w:cs="Calibri"/>
        </w:rPr>
        <w:t xml:space="preserve"> </w:t>
      </w:r>
    </w:p>
    <w:p w:rsidR="0E6C8E7A" w:rsidP="0E6C8E7A" w:rsidRDefault="0E6C8E7A" w14:paraId="6F714F6A" w14:textId="4252F0E3">
      <w:pPr>
        <w:spacing w:after="0" w:line="240" w:lineRule="auto"/>
        <w:rPr>
          <w:rFonts w:ascii="Calibri" w:hAnsi="Calibri" w:eastAsia="Calibri" w:cs="Calibri"/>
          <w:color w:val="000000" w:themeColor="text1"/>
        </w:rPr>
      </w:pPr>
    </w:p>
    <w:p w:rsidR="6EDD5D0D" w:rsidP="0E6C8E7A" w:rsidRDefault="716796B5" w14:paraId="0BCA9241" w14:textId="1F54B41F">
      <w:pPr>
        <w:spacing w:after="0" w:line="240" w:lineRule="auto"/>
        <w:rPr>
          <w:rFonts w:ascii="Calibri" w:hAnsi="Calibri" w:eastAsia="Calibri" w:cs="Calibri"/>
          <w:color w:val="000000" w:themeColor="text1"/>
        </w:rPr>
      </w:pPr>
      <w:r w:rsidRPr="130C2D0F" w:rsidR="716796B5">
        <w:rPr>
          <w:rFonts w:ascii="Calibri" w:hAnsi="Calibri" w:eastAsia="Calibri" w:cs="Calibri"/>
          <w:color w:val="000000" w:themeColor="text1" w:themeTint="FF" w:themeShade="FF"/>
        </w:rPr>
        <w:t xml:space="preserve">“If you are enterprising and curious about the newest findings in transplant science, we invite you to register for ATC 2024. By attending, you will join </w:t>
      </w:r>
      <w:r w:rsidRPr="130C2D0F" w:rsidR="000F331D">
        <w:rPr>
          <w:rFonts w:ascii="Calibri" w:hAnsi="Calibri" w:eastAsia="Calibri" w:cs="Calibri"/>
          <w:color w:val="000000" w:themeColor="text1" w:themeTint="FF" w:themeShade="FF"/>
        </w:rPr>
        <w:t xml:space="preserve">thousands </w:t>
      </w:r>
      <w:r w:rsidRPr="130C2D0F" w:rsidR="46CFDF9F">
        <w:rPr>
          <w:rFonts w:ascii="Calibri" w:hAnsi="Calibri" w:eastAsia="Calibri" w:cs="Calibri"/>
          <w:color w:val="000000" w:themeColor="text1" w:themeTint="FF" w:themeShade="FF"/>
        </w:rPr>
        <w:t xml:space="preserve">of </w:t>
      </w:r>
      <w:r w:rsidRPr="130C2D0F" w:rsidR="716796B5">
        <w:rPr>
          <w:rFonts w:ascii="Calibri" w:hAnsi="Calibri" w:eastAsia="Calibri" w:cs="Calibri"/>
          <w:color w:val="000000" w:themeColor="text1" w:themeTint="FF" w:themeShade="FF"/>
        </w:rPr>
        <w:t xml:space="preserve">peers and gain access to new techniques, ideas and solutions that can help you excel in your practice. Our hope is that you will also inspire a new generation of transplant medicine professionals," </w:t>
      </w:r>
      <w:r w:rsidRPr="130C2D0F" w:rsidR="1FA9BE0B">
        <w:rPr>
          <w:rFonts w:ascii="Calibri" w:hAnsi="Calibri" w:eastAsia="Calibri" w:cs="Calibri"/>
          <w:color w:val="000000" w:themeColor="text1" w:themeTint="FF" w:themeShade="FF"/>
        </w:rPr>
        <w:t xml:space="preserve">concluded </w:t>
      </w:r>
      <w:r w:rsidRPr="130C2D0F" w:rsidR="0BEF9ECA">
        <w:rPr>
          <w:rFonts w:ascii="Calibri" w:hAnsi="Calibri" w:eastAsia="Calibri" w:cs="Calibri"/>
          <w:color w:val="000000" w:themeColor="text1" w:themeTint="FF" w:themeShade="FF"/>
        </w:rPr>
        <w:t>Elizabeth Anne Pomfret, MD, PhD, FACS, President of ASTS.</w:t>
      </w:r>
    </w:p>
    <w:p w:rsidR="0E6C8E7A" w:rsidP="0E6C8E7A" w:rsidRDefault="0E6C8E7A" w14:paraId="0CC17379" w14:textId="1700CBE4">
      <w:pPr>
        <w:spacing w:after="0" w:line="240" w:lineRule="auto"/>
        <w:rPr>
          <w:rFonts w:ascii="Calibri" w:hAnsi="Calibri" w:eastAsia="Calibri" w:cs="Calibri"/>
          <w:color w:val="000000" w:themeColor="text1"/>
        </w:rPr>
      </w:pPr>
    </w:p>
    <w:p w:rsidR="563494BE" w:rsidP="0E6C8E7A" w:rsidRDefault="563494BE" w14:paraId="116A1F74" w14:textId="41070673">
      <w:pPr>
        <w:spacing w:after="0" w:line="240" w:lineRule="auto"/>
        <w:rPr>
          <w:rFonts w:ascii="Calibri" w:hAnsi="Calibri" w:eastAsia="Calibri" w:cs="Calibri"/>
          <w:color w:val="000000" w:themeColor="text1"/>
        </w:rPr>
      </w:pPr>
      <w:r w:rsidRPr="45FDBE62" w:rsidR="563494BE">
        <w:rPr>
          <w:rFonts w:ascii="Calibri" w:hAnsi="Calibri" w:eastAsia="Calibri" w:cs="Calibri"/>
          <w:color w:val="000000" w:themeColor="text1" w:themeTint="FF" w:themeShade="FF"/>
        </w:rPr>
        <w:t>For more information about ATC 2024</w:t>
      </w:r>
      <w:r w:rsidRPr="45FDBE62" w:rsidR="5967AB30">
        <w:rPr>
          <w:rFonts w:ascii="Calibri" w:hAnsi="Calibri" w:eastAsia="Calibri" w:cs="Calibri"/>
          <w:color w:val="000000" w:themeColor="text1" w:themeTint="FF" w:themeShade="FF"/>
        </w:rPr>
        <w:t>,</w:t>
      </w:r>
      <w:r w:rsidRPr="45FDBE62" w:rsidR="682FAE8F">
        <w:rPr>
          <w:rFonts w:ascii="Calibri" w:hAnsi="Calibri" w:eastAsia="Calibri" w:cs="Calibri"/>
          <w:color w:val="000000" w:themeColor="text1" w:themeTint="FF" w:themeShade="FF"/>
        </w:rPr>
        <w:t xml:space="preserve"> </w:t>
      </w:r>
      <w:r w:rsidRPr="45FDBE62" w:rsidR="563494BE">
        <w:rPr>
          <w:rFonts w:ascii="Calibri" w:hAnsi="Calibri" w:eastAsia="Calibri" w:cs="Calibri"/>
          <w:color w:val="000000" w:themeColor="text1" w:themeTint="FF" w:themeShade="FF"/>
        </w:rPr>
        <w:t xml:space="preserve">to </w:t>
      </w:r>
      <w:r w:rsidRPr="45FDBE62" w:rsidR="0B4E4C8B">
        <w:rPr>
          <w:rFonts w:ascii="Calibri" w:hAnsi="Calibri" w:eastAsia="Calibri" w:cs="Calibri"/>
          <w:color w:val="000000" w:themeColor="text1" w:themeTint="FF" w:themeShade="FF"/>
        </w:rPr>
        <w:t>become a member</w:t>
      </w:r>
      <w:r w:rsidRPr="45FDBE62" w:rsidR="5E3BD794">
        <w:rPr>
          <w:rFonts w:ascii="Calibri" w:hAnsi="Calibri" w:eastAsia="Calibri" w:cs="Calibri"/>
          <w:color w:val="000000" w:themeColor="text1" w:themeTint="FF" w:themeShade="FF"/>
        </w:rPr>
        <w:t>,</w:t>
      </w:r>
      <w:r w:rsidRPr="45FDBE62" w:rsidR="0B4E4C8B">
        <w:rPr>
          <w:rFonts w:ascii="Calibri" w:hAnsi="Calibri" w:eastAsia="Calibri" w:cs="Calibri"/>
          <w:color w:val="000000" w:themeColor="text1" w:themeTint="FF" w:themeShade="FF"/>
        </w:rPr>
        <w:t xml:space="preserve"> or </w:t>
      </w:r>
      <w:r w:rsidRPr="45FDBE62" w:rsidR="563494BE">
        <w:rPr>
          <w:rFonts w:ascii="Calibri" w:hAnsi="Calibri" w:eastAsia="Calibri" w:cs="Calibri"/>
          <w:b w:val="1"/>
          <w:bCs w:val="1"/>
          <w:color w:val="000000" w:themeColor="text1" w:themeTint="FF" w:themeShade="FF"/>
        </w:rPr>
        <w:t>register</w:t>
      </w:r>
      <w:r w:rsidRPr="45FDBE62" w:rsidR="563494BE">
        <w:rPr>
          <w:rFonts w:ascii="Calibri" w:hAnsi="Calibri" w:eastAsia="Calibri" w:cs="Calibri"/>
          <w:color w:val="000000" w:themeColor="text1" w:themeTint="FF" w:themeShade="FF"/>
        </w:rPr>
        <w:t xml:space="preserve">, visit: </w:t>
      </w:r>
      <w:hyperlink r:id="R9e8682e62ed048e2">
        <w:r w:rsidRPr="45FDBE62" w:rsidR="563494BE">
          <w:rPr>
            <w:rStyle w:val="Hyperlink"/>
            <w:rFonts w:ascii="Calibri" w:hAnsi="Calibri" w:eastAsia="Calibri" w:cs="Calibri"/>
          </w:rPr>
          <w:t>atcmeeting.org</w:t>
        </w:r>
        <w:r w:rsidRPr="45FDBE62" w:rsidR="47C7CFB7">
          <w:rPr>
            <w:rStyle w:val="Hyperlink"/>
            <w:rFonts w:ascii="Calibri" w:hAnsi="Calibri" w:eastAsia="Calibri" w:cs="Calibri"/>
          </w:rPr>
          <w:t>.</w:t>
        </w:r>
      </w:hyperlink>
    </w:p>
    <w:p w:rsidR="0E6C8E7A" w:rsidP="0E6C8E7A" w:rsidRDefault="0E6C8E7A" w14:paraId="70077720" w14:textId="2346011E">
      <w:pPr>
        <w:spacing w:after="0" w:line="240" w:lineRule="auto"/>
        <w:rPr>
          <w:rFonts w:ascii="Calibri" w:hAnsi="Calibri" w:eastAsia="Calibri" w:cs="Calibri"/>
        </w:rPr>
      </w:pPr>
    </w:p>
    <w:p w:rsidR="13165803" w:rsidP="130C2D0F" w:rsidRDefault="13165803" w14:paraId="539FE8E1" w14:textId="60D131BC">
      <w:pPr>
        <w:spacing w:after="0" w:line="240" w:lineRule="auto"/>
        <w:jc w:val="center"/>
        <w:rPr>
          <w:rFonts w:ascii="Calibri" w:hAnsi="Calibri" w:eastAsia="Calibri" w:cs="Calibri"/>
        </w:rPr>
      </w:pPr>
      <w:r w:rsidRPr="130C2D0F" w:rsidR="13165803">
        <w:rPr>
          <w:rFonts w:ascii="Calibri" w:hAnsi="Calibri" w:eastAsia="Calibri" w:cs="Calibri"/>
        </w:rPr>
        <w:t>###</w:t>
      </w:r>
    </w:p>
    <w:p w:rsidR="2C5BE37A" w:rsidP="2C5BE37A" w:rsidRDefault="2C5BE37A" w14:paraId="25873BE7" w14:textId="2DAB50EA">
      <w:pPr>
        <w:spacing w:after="0" w:line="240" w:lineRule="auto"/>
        <w:jc w:val="center"/>
        <w:rPr>
          <w:rFonts w:ascii="Calibri" w:hAnsi="Calibri" w:eastAsia="Calibri" w:cs="Calibri"/>
        </w:rPr>
      </w:pPr>
    </w:p>
    <w:p w:rsidR="66244ADC" w:rsidP="0E6C8E7A" w:rsidRDefault="66244ADC" w14:paraId="155C2323" w14:textId="117BD4B7">
      <w:pPr>
        <w:spacing w:after="0" w:line="240" w:lineRule="auto"/>
        <w:rPr>
          <w:rFonts w:ascii="Calibri" w:hAnsi="Calibri" w:eastAsia="Calibri" w:cs="Calibri"/>
        </w:rPr>
      </w:pPr>
      <w:r w:rsidRPr="0E6C8E7A">
        <w:rPr>
          <w:rFonts w:ascii="Calibri" w:hAnsi="Calibri" w:eastAsia="Calibri" w:cs="Calibri"/>
        </w:rPr>
        <w:t xml:space="preserve">The </w:t>
      </w:r>
      <w:hyperlink r:id="rId15">
        <w:r w:rsidRPr="0E6C8E7A">
          <w:rPr>
            <w:rStyle w:val="Hyperlink"/>
            <w:rFonts w:ascii="Calibri" w:hAnsi="Calibri" w:eastAsia="Calibri" w:cs="Calibri"/>
          </w:rPr>
          <w:t>American Society of Transplantation (AST),</w:t>
        </w:r>
      </w:hyperlink>
      <w:r w:rsidRPr="0E6C8E7A">
        <w:rPr>
          <w:rFonts w:ascii="Calibri" w:hAnsi="Calibri" w:eastAsia="Calibri" w:cs="Calibri"/>
        </w:rPr>
        <w:t xml:space="preserve"> founded in 1982 is an organization of more than 3,500 professionals dedicated to advancing the field of transplantation and improving patient care by promoting research, education, advocacy, and organ donation. The society is the largest transplant organization in North America and is recognized as the premier society for transplantation. AST members are sought out as transplant experts and advocates. </w:t>
      </w:r>
    </w:p>
    <w:p w:rsidR="0E6C8E7A" w:rsidP="0E6C8E7A" w:rsidRDefault="0E6C8E7A" w14:paraId="5F534CA1" w14:textId="7933C56A">
      <w:pPr>
        <w:spacing w:after="0" w:line="240" w:lineRule="auto"/>
        <w:rPr>
          <w:rFonts w:ascii="Calibri" w:hAnsi="Calibri" w:eastAsia="Calibri" w:cs="Calibri"/>
        </w:rPr>
      </w:pPr>
    </w:p>
    <w:p w:rsidR="7EC236CD" w:rsidP="0E6C8E7A" w:rsidRDefault="7EC236CD" w14:paraId="4A03D42C" w14:textId="395561D0">
      <w:pPr>
        <w:spacing w:after="0" w:line="240" w:lineRule="auto"/>
        <w:rPr>
          <w:rFonts w:ascii="Calibri" w:hAnsi="Calibri" w:eastAsia="Calibri" w:cs="Calibri"/>
        </w:rPr>
      </w:pPr>
      <w:r w:rsidRPr="0E6C8E7A">
        <w:rPr>
          <w:rFonts w:ascii="Calibri" w:hAnsi="Calibri" w:eastAsia="Calibri" w:cs="Calibri"/>
        </w:rPr>
        <w:t xml:space="preserve">The </w:t>
      </w:r>
      <w:hyperlink r:id="rId16">
        <w:r w:rsidRPr="0E6C8E7A">
          <w:rPr>
            <w:rStyle w:val="Hyperlink"/>
            <w:rFonts w:ascii="Calibri" w:hAnsi="Calibri" w:eastAsia="Calibri" w:cs="Calibri"/>
          </w:rPr>
          <w:t>American Society of Transplant Surgeons (ASTS)</w:t>
        </w:r>
      </w:hyperlink>
      <w:r w:rsidRPr="0E6C8E7A">
        <w:rPr>
          <w:rFonts w:ascii="Calibri" w:hAnsi="Calibri" w:eastAsia="Calibri" w:cs="Calibri"/>
        </w:rPr>
        <w:t xml:space="preserve"> was founded in 1974 by 127 surgeons to unite the professionals who were advancing the fledgling field of organ transplantation. From this small group of dedicated individuals, the society has grown to represent over 2,000 transplant professionals who are dedicated to saving and improving lives through the transformative power of organ donation and transplant surgery.</w:t>
      </w:r>
    </w:p>
    <w:p w:rsidR="0E6C8E7A" w:rsidP="0E6C8E7A" w:rsidRDefault="0E6C8E7A" w14:paraId="45B38938" w14:textId="22A08CA4">
      <w:pPr>
        <w:spacing w:after="0" w:line="240" w:lineRule="auto"/>
        <w:rPr>
          <w:rFonts w:ascii="Calibri" w:hAnsi="Calibri" w:eastAsia="Calibri" w:cs="Calibri"/>
        </w:rPr>
      </w:pPr>
    </w:p>
    <w:p w:rsidR="0E6C8E7A" w:rsidP="0E6C8E7A" w:rsidRDefault="0E6C8E7A" w14:paraId="679CD65B" w14:textId="1EED988E">
      <w:pPr>
        <w:spacing w:after="0" w:line="240" w:lineRule="auto"/>
        <w:rPr>
          <w:rFonts w:ascii="Calibri" w:hAnsi="Calibri" w:eastAsia="Calibri" w:cs="Calibri"/>
          <w:color w:val="000000" w:themeColor="text1"/>
        </w:rPr>
      </w:pPr>
    </w:p>
    <w:p w:rsidR="66244ADC" w:rsidP="0E6C8E7A" w:rsidRDefault="66244ADC" w14:paraId="561FDFD4" w14:textId="6C8824CD">
      <w:pPr>
        <w:spacing w:after="0" w:line="240" w:lineRule="auto"/>
        <w:jc w:val="center"/>
        <w:rPr>
          <w:rFonts w:ascii="Calibri" w:hAnsi="Calibri" w:eastAsia="Calibri" w:cs="Calibri"/>
          <w:color w:val="000000" w:themeColor="text1"/>
        </w:rPr>
      </w:pPr>
      <w:r w:rsidRPr="0E6C8E7A">
        <w:rPr>
          <w:rFonts w:ascii="Calibri" w:hAnsi="Calibri" w:eastAsia="Calibri" w:cs="Calibri"/>
          <w:color w:val="000000" w:themeColor="text1"/>
        </w:rPr>
        <w:t>###</w:t>
      </w:r>
    </w:p>
    <w:p w:rsidR="0E6C8E7A" w:rsidP="0E6C8E7A" w:rsidRDefault="0E6C8E7A" w14:paraId="6EAB9A59" w14:textId="654D1AFD">
      <w:pPr>
        <w:spacing w:after="0" w:line="240" w:lineRule="auto"/>
        <w:rPr>
          <w:rFonts w:ascii="Calibri" w:hAnsi="Calibri" w:eastAsia="Calibri" w:cs="Calibri"/>
          <w:color w:val="000000" w:themeColor="text1"/>
        </w:rPr>
      </w:pPr>
    </w:p>
    <w:p w:rsidR="0E6C8E7A" w:rsidP="0E6C8E7A" w:rsidRDefault="0E6C8E7A" w14:paraId="35200515" w14:textId="2ED9432C"/>
    <w:sectPr w:rsidR="0E6C8E7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1F618B"/>
    <w:rsid w:val="0005470F"/>
    <w:rsid w:val="00076F64"/>
    <w:rsid w:val="0009317A"/>
    <w:rsid w:val="000F331D"/>
    <w:rsid w:val="00113018"/>
    <w:rsid w:val="001F0184"/>
    <w:rsid w:val="002E6A63"/>
    <w:rsid w:val="00310251"/>
    <w:rsid w:val="0034483A"/>
    <w:rsid w:val="00494EFC"/>
    <w:rsid w:val="004B59DD"/>
    <w:rsid w:val="0050476E"/>
    <w:rsid w:val="00517DD3"/>
    <w:rsid w:val="00552517"/>
    <w:rsid w:val="00561CC6"/>
    <w:rsid w:val="0057D329"/>
    <w:rsid w:val="005A4C5B"/>
    <w:rsid w:val="006BA255"/>
    <w:rsid w:val="008564F4"/>
    <w:rsid w:val="008D00F0"/>
    <w:rsid w:val="009855A4"/>
    <w:rsid w:val="00A16E51"/>
    <w:rsid w:val="00A834AD"/>
    <w:rsid w:val="00A9429B"/>
    <w:rsid w:val="00AB5CBC"/>
    <w:rsid w:val="00B05715"/>
    <w:rsid w:val="00B25AC2"/>
    <w:rsid w:val="00B76A36"/>
    <w:rsid w:val="00B8292D"/>
    <w:rsid w:val="00B851CE"/>
    <w:rsid w:val="00BB3E3C"/>
    <w:rsid w:val="00D619BD"/>
    <w:rsid w:val="00DF284B"/>
    <w:rsid w:val="00E438C8"/>
    <w:rsid w:val="0161E2D1"/>
    <w:rsid w:val="0259EB1E"/>
    <w:rsid w:val="02623734"/>
    <w:rsid w:val="02B523C4"/>
    <w:rsid w:val="02B9EB33"/>
    <w:rsid w:val="032BC448"/>
    <w:rsid w:val="03983474"/>
    <w:rsid w:val="03C5446E"/>
    <w:rsid w:val="03EAB084"/>
    <w:rsid w:val="04872697"/>
    <w:rsid w:val="04A46647"/>
    <w:rsid w:val="04C93931"/>
    <w:rsid w:val="050043E2"/>
    <w:rsid w:val="05BF326F"/>
    <w:rsid w:val="05F2FC49"/>
    <w:rsid w:val="067DA5B3"/>
    <w:rsid w:val="06E0B0F6"/>
    <w:rsid w:val="08247345"/>
    <w:rsid w:val="09A8D02A"/>
    <w:rsid w:val="0A0E63C6"/>
    <w:rsid w:val="0A4938E9"/>
    <w:rsid w:val="0A62821D"/>
    <w:rsid w:val="0ADB8A59"/>
    <w:rsid w:val="0B3364B9"/>
    <w:rsid w:val="0B4E4C8B"/>
    <w:rsid w:val="0BE3306F"/>
    <w:rsid w:val="0BEF9ECA"/>
    <w:rsid w:val="0C6DCABA"/>
    <w:rsid w:val="0CE2EDF2"/>
    <w:rsid w:val="0D679437"/>
    <w:rsid w:val="0D743928"/>
    <w:rsid w:val="0E6C8E7A"/>
    <w:rsid w:val="0E79DBE6"/>
    <w:rsid w:val="0EB8301E"/>
    <w:rsid w:val="0F05DDB0"/>
    <w:rsid w:val="0F65EBAB"/>
    <w:rsid w:val="0F7F45DE"/>
    <w:rsid w:val="0F8AEA75"/>
    <w:rsid w:val="0FAD8D84"/>
    <w:rsid w:val="0FE721D7"/>
    <w:rsid w:val="0FF0C808"/>
    <w:rsid w:val="104EE98E"/>
    <w:rsid w:val="107093F2"/>
    <w:rsid w:val="112303C5"/>
    <w:rsid w:val="1215EC50"/>
    <w:rsid w:val="12B1D312"/>
    <w:rsid w:val="12F799CA"/>
    <w:rsid w:val="12FB1BFC"/>
    <w:rsid w:val="130C2D0F"/>
    <w:rsid w:val="13165803"/>
    <w:rsid w:val="141A5894"/>
    <w:rsid w:val="145580E5"/>
    <w:rsid w:val="14AC9288"/>
    <w:rsid w:val="14E72BB4"/>
    <w:rsid w:val="15B15199"/>
    <w:rsid w:val="15D2C333"/>
    <w:rsid w:val="1726A058"/>
    <w:rsid w:val="173C25F4"/>
    <w:rsid w:val="1769A87D"/>
    <w:rsid w:val="17924549"/>
    <w:rsid w:val="192E15AA"/>
    <w:rsid w:val="19452B3C"/>
    <w:rsid w:val="1B39406B"/>
    <w:rsid w:val="1B7B71EA"/>
    <w:rsid w:val="1C0008AB"/>
    <w:rsid w:val="1D8C5F9B"/>
    <w:rsid w:val="1DBD0E8F"/>
    <w:rsid w:val="1E914B16"/>
    <w:rsid w:val="1EC6BF09"/>
    <w:rsid w:val="1F223BDC"/>
    <w:rsid w:val="1F282FFC"/>
    <w:rsid w:val="1F45A32F"/>
    <w:rsid w:val="1FA9BE0B"/>
    <w:rsid w:val="220BD49F"/>
    <w:rsid w:val="2224FCFC"/>
    <w:rsid w:val="22704547"/>
    <w:rsid w:val="227F54FD"/>
    <w:rsid w:val="22F2967E"/>
    <w:rsid w:val="230DBD94"/>
    <w:rsid w:val="23744435"/>
    <w:rsid w:val="238E4ACD"/>
    <w:rsid w:val="23C69D77"/>
    <w:rsid w:val="24191452"/>
    <w:rsid w:val="244489B2"/>
    <w:rsid w:val="259C73EC"/>
    <w:rsid w:val="25C1DB9F"/>
    <w:rsid w:val="26664684"/>
    <w:rsid w:val="268D6A1A"/>
    <w:rsid w:val="275BFF09"/>
    <w:rsid w:val="27A86913"/>
    <w:rsid w:val="28291AD2"/>
    <w:rsid w:val="294CD4B3"/>
    <w:rsid w:val="2964C17C"/>
    <w:rsid w:val="296A3B24"/>
    <w:rsid w:val="29F0EA17"/>
    <w:rsid w:val="2A09E56B"/>
    <w:rsid w:val="2AAEC223"/>
    <w:rsid w:val="2AAF421A"/>
    <w:rsid w:val="2B0091DD"/>
    <w:rsid w:val="2B275F05"/>
    <w:rsid w:val="2C05ADE9"/>
    <w:rsid w:val="2C5BE37A"/>
    <w:rsid w:val="2D2506CB"/>
    <w:rsid w:val="2D311187"/>
    <w:rsid w:val="2D4C5D32"/>
    <w:rsid w:val="2DDCFB72"/>
    <w:rsid w:val="2E6EE314"/>
    <w:rsid w:val="2EA43845"/>
    <w:rsid w:val="2EF2452D"/>
    <w:rsid w:val="2F4A9797"/>
    <w:rsid w:val="2F85FC74"/>
    <w:rsid w:val="2FF4006D"/>
    <w:rsid w:val="304F67A9"/>
    <w:rsid w:val="30BB2986"/>
    <w:rsid w:val="326911CC"/>
    <w:rsid w:val="3372ABB8"/>
    <w:rsid w:val="337F5D62"/>
    <w:rsid w:val="33AC8DF3"/>
    <w:rsid w:val="33EAE9D7"/>
    <w:rsid w:val="3516F053"/>
    <w:rsid w:val="355535D4"/>
    <w:rsid w:val="359B3716"/>
    <w:rsid w:val="3609941F"/>
    <w:rsid w:val="363071E0"/>
    <w:rsid w:val="368E1ABD"/>
    <w:rsid w:val="36B4544C"/>
    <w:rsid w:val="36D092C3"/>
    <w:rsid w:val="37E246FF"/>
    <w:rsid w:val="382953A6"/>
    <w:rsid w:val="38C1D65C"/>
    <w:rsid w:val="38F11ECC"/>
    <w:rsid w:val="3AFAA2EF"/>
    <w:rsid w:val="3D8D209E"/>
    <w:rsid w:val="3DDE07E8"/>
    <w:rsid w:val="3F491C21"/>
    <w:rsid w:val="4056C60D"/>
    <w:rsid w:val="40C1D7E6"/>
    <w:rsid w:val="40EBCF33"/>
    <w:rsid w:val="4108D761"/>
    <w:rsid w:val="410A2F4F"/>
    <w:rsid w:val="410A3AC4"/>
    <w:rsid w:val="4171D2DA"/>
    <w:rsid w:val="417625F2"/>
    <w:rsid w:val="421F618B"/>
    <w:rsid w:val="42422763"/>
    <w:rsid w:val="431992B8"/>
    <w:rsid w:val="446DEEDF"/>
    <w:rsid w:val="449F4A48"/>
    <w:rsid w:val="457CB1AB"/>
    <w:rsid w:val="45FDBE62"/>
    <w:rsid w:val="46524511"/>
    <w:rsid w:val="4682B924"/>
    <w:rsid w:val="46CFDF9F"/>
    <w:rsid w:val="4703B82C"/>
    <w:rsid w:val="47A1DF3C"/>
    <w:rsid w:val="47C7CFB7"/>
    <w:rsid w:val="48073DCF"/>
    <w:rsid w:val="488921C7"/>
    <w:rsid w:val="48897B86"/>
    <w:rsid w:val="4933C666"/>
    <w:rsid w:val="49EFC636"/>
    <w:rsid w:val="4B63D22D"/>
    <w:rsid w:val="4BFE1BF4"/>
    <w:rsid w:val="4C3395F3"/>
    <w:rsid w:val="4C3A97DE"/>
    <w:rsid w:val="4C6B5022"/>
    <w:rsid w:val="4FB738B0"/>
    <w:rsid w:val="50606996"/>
    <w:rsid w:val="51233BE8"/>
    <w:rsid w:val="527DB850"/>
    <w:rsid w:val="531C426A"/>
    <w:rsid w:val="53AD68FB"/>
    <w:rsid w:val="53EBB0E2"/>
    <w:rsid w:val="547940D7"/>
    <w:rsid w:val="54AEBB5B"/>
    <w:rsid w:val="554C3BED"/>
    <w:rsid w:val="55BBBD7B"/>
    <w:rsid w:val="5606B322"/>
    <w:rsid w:val="563494BE"/>
    <w:rsid w:val="566FF654"/>
    <w:rsid w:val="56E80C4E"/>
    <w:rsid w:val="573A7B38"/>
    <w:rsid w:val="575880A1"/>
    <w:rsid w:val="577A9088"/>
    <w:rsid w:val="577FD59E"/>
    <w:rsid w:val="57B0E541"/>
    <w:rsid w:val="57E93B59"/>
    <w:rsid w:val="58B43430"/>
    <w:rsid w:val="5967AB30"/>
    <w:rsid w:val="59930884"/>
    <w:rsid w:val="5AE06298"/>
    <w:rsid w:val="5C20D720"/>
    <w:rsid w:val="5C4F45AD"/>
    <w:rsid w:val="5CC92162"/>
    <w:rsid w:val="5E3BD794"/>
    <w:rsid w:val="5E9402C8"/>
    <w:rsid w:val="5EF17858"/>
    <w:rsid w:val="5F6833C2"/>
    <w:rsid w:val="5FB53B21"/>
    <w:rsid w:val="5FF223CE"/>
    <w:rsid w:val="60BB792A"/>
    <w:rsid w:val="60C38A70"/>
    <w:rsid w:val="60E9B3E1"/>
    <w:rsid w:val="6119B772"/>
    <w:rsid w:val="61747D66"/>
    <w:rsid w:val="61EBCEAC"/>
    <w:rsid w:val="624429F0"/>
    <w:rsid w:val="62858442"/>
    <w:rsid w:val="628BC87E"/>
    <w:rsid w:val="62BAA7C5"/>
    <w:rsid w:val="62E17BB0"/>
    <w:rsid w:val="631B6C18"/>
    <w:rsid w:val="6365ADD2"/>
    <w:rsid w:val="653B0339"/>
    <w:rsid w:val="65B62905"/>
    <w:rsid w:val="65BD2504"/>
    <w:rsid w:val="660A08B1"/>
    <w:rsid w:val="661CC86E"/>
    <w:rsid w:val="66244ADC"/>
    <w:rsid w:val="665622AA"/>
    <w:rsid w:val="66676FDA"/>
    <w:rsid w:val="67A76E6F"/>
    <w:rsid w:val="67CA968D"/>
    <w:rsid w:val="682FAE8F"/>
    <w:rsid w:val="68E0A175"/>
    <w:rsid w:val="69DDB834"/>
    <w:rsid w:val="6A4B9C3F"/>
    <w:rsid w:val="6BFE47B1"/>
    <w:rsid w:val="6BFEF76A"/>
    <w:rsid w:val="6C42ABE6"/>
    <w:rsid w:val="6C9B2E57"/>
    <w:rsid w:val="6CC9B210"/>
    <w:rsid w:val="6CE58359"/>
    <w:rsid w:val="6CE82C16"/>
    <w:rsid w:val="6DB5229F"/>
    <w:rsid w:val="6DC8B669"/>
    <w:rsid w:val="6DCE99F2"/>
    <w:rsid w:val="6E966190"/>
    <w:rsid w:val="6EDD5D0D"/>
    <w:rsid w:val="6F38AF70"/>
    <w:rsid w:val="6FF529C3"/>
    <w:rsid w:val="716796B5"/>
    <w:rsid w:val="7188E525"/>
    <w:rsid w:val="71EA7DA0"/>
    <w:rsid w:val="72653BC6"/>
    <w:rsid w:val="72C84986"/>
    <w:rsid w:val="72C9CDF6"/>
    <w:rsid w:val="7365F693"/>
    <w:rsid w:val="73849A7A"/>
    <w:rsid w:val="73859EF1"/>
    <w:rsid w:val="741A11CC"/>
    <w:rsid w:val="7438DC56"/>
    <w:rsid w:val="743ADE84"/>
    <w:rsid w:val="74757315"/>
    <w:rsid w:val="75240AE9"/>
    <w:rsid w:val="75333E95"/>
    <w:rsid w:val="76531E17"/>
    <w:rsid w:val="76F05B3F"/>
    <w:rsid w:val="776F4B05"/>
    <w:rsid w:val="77CAC8AA"/>
    <w:rsid w:val="78CC3134"/>
    <w:rsid w:val="7941AFE2"/>
    <w:rsid w:val="7B5B2B16"/>
    <w:rsid w:val="7B5F5AF5"/>
    <w:rsid w:val="7C4AA9AE"/>
    <w:rsid w:val="7D421713"/>
    <w:rsid w:val="7DCD1FDC"/>
    <w:rsid w:val="7E6245C7"/>
    <w:rsid w:val="7EC236CD"/>
    <w:rsid w:val="7F1B59EF"/>
    <w:rsid w:val="7F434D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F618B"/>
  <w15:chartTrackingRefBased/>
  <w15:docId w15:val="{5F7EBE16-5C96-40AA-BDF7-55EABD13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5470F"/>
    <w:rPr>
      <w:b/>
      <w:bCs/>
    </w:rPr>
  </w:style>
  <w:style w:type="character" w:styleId="CommentSubjectChar" w:customStyle="1">
    <w:name w:val="Comment Subject Char"/>
    <w:basedOn w:val="CommentTextChar"/>
    <w:link w:val="CommentSubject"/>
    <w:uiPriority w:val="99"/>
    <w:semiHidden/>
    <w:rsid w:val="0005470F"/>
    <w:rPr>
      <w:b/>
      <w:bCs/>
      <w:sz w:val="20"/>
      <w:szCs w:val="20"/>
    </w:rPr>
  </w:style>
  <w:style w:type="paragraph" w:styleId="Revision">
    <w:name w:val="Revision"/>
    <w:hidden/>
    <w:uiPriority w:val="99"/>
    <w:semiHidden/>
    <w:rsid w:val="00DF284B"/>
    <w:pPr>
      <w:spacing w:after="0" w:line="240" w:lineRule="auto"/>
    </w:pPr>
  </w:style>
  <w:style w:type="character" w:styleId="FollowedHyperlink">
    <w:name w:val="FollowedHyperlink"/>
    <w:basedOn w:val="DefaultParagraphFont"/>
    <w:uiPriority w:val="99"/>
    <w:semiHidden/>
    <w:unhideWhenUsed/>
    <w:rsid w:val="00A834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macintos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image" Target="media/image1.png"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yperlink" Target="https://asts.org/asts-home" TargetMode="Externa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hyperlink" Target="https://www.myast.org/" TargetMode="External" Id="rId15" /><Relationship Type="http://schemas.openxmlformats.org/officeDocument/2006/relationships/styles" Target="styles.xml" Id="rId4" /><Relationship Type="http://schemas.openxmlformats.org/officeDocument/2006/relationships/image" Target="media/image2.png" Id="rId9" /><Relationship Type="http://schemas.openxmlformats.org/officeDocument/2006/relationships/hyperlink" Target="mailto:hunter@360livemedia.com" TargetMode="External" Id="R033377d9c32a4126" /><Relationship Type="http://schemas.openxmlformats.org/officeDocument/2006/relationships/hyperlink" Target="https://www.myast.org/" TargetMode="External" Id="R0d44ad397316464c" /><Relationship Type="http://schemas.openxmlformats.org/officeDocument/2006/relationships/hyperlink" Target="https://asts.org/" TargetMode="External" Id="R2bebace685e04fc0" /><Relationship Type="http://schemas.openxmlformats.org/officeDocument/2006/relationships/hyperlink" Target="https://xpressreg.net/register/tran0624/landing.asp?aban=&amp;hkey=&amp;sc=&amp;pb=&amp;aa=" TargetMode="External" Id="R6961cd0a8b4a4824" /><Relationship Type="http://schemas.openxmlformats.org/officeDocument/2006/relationships/hyperlink" Target="https://www.atcmeeting.org/Attend/Schedule-at-a-Glance?utm_medium=web&amp;utm_source=press_kit&amp;utm_campaign=2024_reg&amp;utm_content=release" TargetMode="External" Id="Rdc1a0472b3e643af" /><Relationship Type="http://schemas.openxmlformats.org/officeDocument/2006/relationships/hyperlink" Target="https://www.atcmeeting.org/?utm_medium=web&amp;utm_source=press_kit&amp;utm_campaign=2024_reg&amp;utm_content=release" TargetMode="External" Id="R9e8682e62ed048e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7c98a7-2801-450d-b387-999011f33c03" xsi:nil="true"/>
    <lcf76f155ced4ddcb4097134ff3c332f xmlns="669d66f1-e078-42c1-8a8d-ee1111b61501">
      <Terms xmlns="http://schemas.microsoft.com/office/infopath/2007/PartnerControls"/>
    </lcf76f155ced4ddcb4097134ff3c332f>
    <SharedWithUsers xmlns="627c98a7-2801-450d-b387-999011f33c03">
      <UserInfo>
        <DisplayName>Domenech, Elizabeth</DisplayName>
        <AccountId>6993</AccountId>
        <AccountType/>
      </UserInfo>
      <UserInfo>
        <DisplayName>Martin, Hunter</DisplayName>
        <AccountId>7689</AccountId>
        <AccountType/>
      </UserInfo>
      <UserInfo>
        <DisplayName>Bavis, Lauren</DisplayName>
        <AccountId>8105</AccountId>
        <AccountType/>
      </UserInfo>
      <UserInfo>
        <DisplayName>Beitzel, Scott</DisplayName>
        <AccountId>2930</AccountId>
        <AccountType/>
      </UserInfo>
      <UserInfo>
        <DisplayName>Burnett-Balbier, Emma</DisplayName>
        <AccountId>63</AccountId>
        <AccountType/>
      </UserInfo>
      <UserInfo>
        <DisplayName>Zimmer, Bill</DisplayName>
        <AccountId>56</AccountId>
        <AccountType/>
      </UserInfo>
      <UserInfo>
        <DisplayName>Hickey, Kristen</DisplayName>
        <AccountId>8371</AccountId>
        <AccountType/>
      </UserInfo>
      <UserInfo>
        <DisplayName>Kolak, Alexis</DisplayName>
        <AccountId>707</AccountId>
        <AccountType/>
      </UserInfo>
      <UserInfo>
        <DisplayName>Rabe, Benjamin</DisplayName>
        <AccountId>5163</AccountId>
        <AccountType/>
      </UserInfo>
      <UserInfo>
        <DisplayName>Patel, Chirag</DisplayName>
        <AccountId>8463</AccountId>
        <AccountType/>
      </UserInfo>
      <UserInfo>
        <DisplayName>McSwain, Lindsay</DisplayName>
        <AccountId>8249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1531E6F0D1F2469274F1CFAFC5B638" ma:contentTypeVersion="18" ma:contentTypeDescription="Create a new document." ma:contentTypeScope="" ma:versionID="e70ccde804ca49abed9f44bcc8dae041">
  <xsd:schema xmlns:xsd="http://www.w3.org/2001/XMLSchema" xmlns:xs="http://www.w3.org/2001/XMLSchema" xmlns:p="http://schemas.microsoft.com/office/2006/metadata/properties" xmlns:ns2="669d66f1-e078-42c1-8a8d-ee1111b61501" xmlns:ns3="627c98a7-2801-450d-b387-999011f33c03" targetNamespace="http://schemas.microsoft.com/office/2006/metadata/properties" ma:root="true" ma:fieldsID="8aebb8f774fcfd3ed2acba70b81418fc" ns2:_="" ns3:_="">
    <xsd:import namespace="669d66f1-e078-42c1-8a8d-ee1111b61501"/>
    <xsd:import namespace="627c98a7-2801-450d-b387-999011f33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66f1-e078-42c1-8a8d-ee1111b61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99c727-3acf-4c25-8995-31529a25435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7c98a7-2801-450d-b387-999011f33c0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b61509-2ae0-4991-af30-60735f786b44}" ma:internalName="TaxCatchAll" ma:showField="CatchAllData" ma:web="627c98a7-2801-450d-b387-999011f33c0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9D376F-8E13-40DF-9EC2-DD7EB950E35F}">
  <ds:schemaRefs>
    <ds:schemaRef ds:uri="http://schemas.microsoft.com/office/2006/metadata/properties"/>
    <ds:schemaRef ds:uri="http://schemas.microsoft.com/office/infopath/2007/PartnerControls"/>
    <ds:schemaRef ds:uri="627c98a7-2801-450d-b387-999011f33c03"/>
    <ds:schemaRef ds:uri="669d66f1-e078-42c1-8a8d-ee1111b61501"/>
  </ds:schemaRefs>
</ds:datastoreItem>
</file>

<file path=customXml/itemProps2.xml><?xml version="1.0" encoding="utf-8"?>
<ds:datastoreItem xmlns:ds="http://schemas.openxmlformats.org/officeDocument/2006/customXml" ds:itemID="{6227AE71-1EDD-4F5F-B47E-3E4EE50E09A0}">
  <ds:schemaRefs>
    <ds:schemaRef ds:uri="http://schemas.microsoft.com/sharepoint/v3/contenttype/forms"/>
  </ds:schemaRefs>
</ds:datastoreItem>
</file>

<file path=customXml/itemProps3.xml><?xml version="1.0" encoding="utf-8"?>
<ds:datastoreItem xmlns:ds="http://schemas.openxmlformats.org/officeDocument/2006/customXml" ds:itemID="{1A702A51-4EE1-440D-803C-EBD20C89BD9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Martin, Hunter</dc:creator>
  <keywords/>
  <dc:description/>
  <lastModifiedBy>Bavis, Lauren</lastModifiedBy>
  <revision>33</revision>
  <dcterms:created xsi:type="dcterms:W3CDTF">2024-01-30T17:57:00.0000000Z</dcterms:created>
  <dcterms:modified xsi:type="dcterms:W3CDTF">2024-04-02T16:14:04.8902765Z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0x0101004D1531E6F0D1F2469274F1CFAFC5B638</vt:lpwstr>
  </property>
  <property fmtid="{D5CDD505-2E9C-101B-9397-08002B2CF9AE}" pid="3" name="MediaServiceImageTags">
    <vt:lpwstr/>
  </property>
</Properties>
</file>